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44" w:rsidRPr="004C0044" w:rsidRDefault="004C0044" w:rsidP="004C0044">
      <w:pPr>
        <w:jc w:val="center"/>
        <w:rPr>
          <w:b/>
          <w:bCs/>
          <w:i/>
          <w:iCs/>
          <w:color w:val="000000"/>
          <w:sz w:val="52"/>
          <w:szCs w:val="52"/>
        </w:rPr>
      </w:pPr>
      <w:r w:rsidRPr="004C0044">
        <w:rPr>
          <w:b/>
          <w:bCs/>
          <w:i/>
          <w:iCs/>
          <w:color w:val="000000"/>
          <w:sz w:val="52"/>
          <w:szCs w:val="52"/>
        </w:rPr>
        <w:t>Biology</w:t>
      </w:r>
    </w:p>
    <w:p w:rsidR="004C0044" w:rsidRPr="000028EB" w:rsidRDefault="004C0044" w:rsidP="004C0044">
      <w:pPr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>(2018-2019</w:t>
      </w:r>
      <w:r w:rsidRPr="000028EB">
        <w:rPr>
          <w:bCs/>
          <w:i/>
          <w:color w:val="000000"/>
        </w:rPr>
        <w:t>)</w:t>
      </w:r>
    </w:p>
    <w:p w:rsidR="004C0044" w:rsidRDefault="004C0044" w:rsidP="004C0044">
      <w:pPr>
        <w:jc w:val="center"/>
        <w:rPr>
          <w:b/>
          <w:bCs/>
          <w:color w:val="000000"/>
        </w:rPr>
      </w:pPr>
    </w:p>
    <w:p w:rsidR="004C0044" w:rsidRPr="00C87EBE" w:rsidRDefault="004C0044" w:rsidP="004C0044">
      <w:pPr>
        <w:jc w:val="center"/>
        <w:rPr>
          <w:bCs/>
          <w:color w:val="000000"/>
        </w:rPr>
      </w:pPr>
      <w:r w:rsidRPr="00C87EBE">
        <w:rPr>
          <w:bCs/>
          <w:color w:val="000000"/>
        </w:rPr>
        <w:t xml:space="preserve">Harding University High </w:t>
      </w:r>
    </w:p>
    <w:p w:rsidR="004C0044" w:rsidRPr="00C87EBE" w:rsidRDefault="004C0044" w:rsidP="004C0044">
      <w:pPr>
        <w:jc w:val="center"/>
        <w:rPr>
          <w:bCs/>
          <w:color w:val="000000"/>
        </w:rPr>
      </w:pPr>
      <w:r w:rsidRPr="00C87EBE">
        <w:rPr>
          <w:bCs/>
          <w:color w:val="000000"/>
        </w:rPr>
        <w:t>2001 Alleghany Street</w:t>
      </w:r>
    </w:p>
    <w:p w:rsidR="004C0044" w:rsidRPr="00C87EBE" w:rsidRDefault="004C0044" w:rsidP="004C0044">
      <w:pPr>
        <w:jc w:val="center"/>
        <w:rPr>
          <w:bCs/>
          <w:color w:val="000000"/>
        </w:rPr>
      </w:pPr>
      <w:r w:rsidRPr="00C87EBE">
        <w:rPr>
          <w:bCs/>
          <w:color w:val="000000"/>
        </w:rPr>
        <w:t>Charlotte, NC 28208</w:t>
      </w:r>
    </w:p>
    <w:p w:rsidR="004C0044" w:rsidRPr="00C87EBE" w:rsidRDefault="004C0044" w:rsidP="004C0044">
      <w:pPr>
        <w:jc w:val="center"/>
        <w:rPr>
          <w:bCs/>
          <w:color w:val="000000"/>
        </w:rPr>
      </w:pPr>
      <w:r>
        <w:rPr>
          <w:bCs/>
          <w:color w:val="000000"/>
        </w:rPr>
        <w:t>P: 980.349.6597</w:t>
      </w:r>
    </w:p>
    <w:p w:rsidR="004C0044" w:rsidRDefault="004C0044" w:rsidP="004C0044">
      <w:pPr>
        <w:jc w:val="center"/>
        <w:rPr>
          <w:b/>
          <w:bCs/>
          <w:color w:val="000000"/>
        </w:rPr>
      </w:pPr>
    </w:p>
    <w:p w:rsidR="004C0044" w:rsidRDefault="004C0044" w:rsidP="004C0044">
      <w:pPr>
        <w:rPr>
          <w:b/>
          <w:bCs/>
          <w:color w:val="000000"/>
        </w:rPr>
      </w:pPr>
      <w:r>
        <w:rPr>
          <w:b/>
          <w:bCs/>
          <w:color w:val="000000"/>
        </w:rPr>
        <w:t>Teacher Information: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Available for Conference:</w:t>
      </w:r>
    </w:p>
    <w:p w:rsidR="004C0044" w:rsidRPr="00BF4C6F" w:rsidRDefault="004C0044" w:rsidP="004C0044">
      <w:pPr>
        <w:tabs>
          <w:tab w:val="right" w:pos="9936"/>
        </w:tabs>
        <w:rPr>
          <w:bCs/>
          <w:color w:val="000000"/>
        </w:rPr>
      </w:pPr>
      <w:r>
        <w:rPr>
          <w:bCs/>
          <w:color w:val="000000"/>
        </w:rPr>
        <w:t>Mrs. Kimyatta Taylor</w:t>
      </w:r>
      <w:r>
        <w:rPr>
          <w:bCs/>
          <w:color w:val="000000"/>
        </w:rPr>
        <w:tab/>
        <w:t>During Planning Period  11:00-12:00p</w:t>
      </w:r>
      <w:r w:rsidRPr="00BF4C6F">
        <w:rPr>
          <w:bCs/>
          <w:color w:val="000000"/>
        </w:rPr>
        <w:t>m</w:t>
      </w:r>
    </w:p>
    <w:p w:rsidR="004C0044" w:rsidRPr="00BF4C6F" w:rsidRDefault="004C0044" w:rsidP="004C0044">
      <w:pPr>
        <w:tabs>
          <w:tab w:val="right" w:pos="9936"/>
        </w:tabs>
        <w:rPr>
          <w:bCs/>
          <w:color w:val="000000"/>
        </w:rPr>
      </w:pPr>
      <w:r>
        <w:rPr>
          <w:bCs/>
          <w:color w:val="000000"/>
        </w:rPr>
        <w:t>Room B143</w:t>
      </w:r>
      <w:r>
        <w:rPr>
          <w:bCs/>
          <w:color w:val="000000"/>
        </w:rPr>
        <w:tab/>
      </w:r>
      <w:r w:rsidRPr="00BF4C6F">
        <w:rPr>
          <w:bCs/>
          <w:color w:val="000000"/>
        </w:rPr>
        <w:t>Mon</w:t>
      </w:r>
      <w:r>
        <w:rPr>
          <w:bCs/>
          <w:color w:val="000000"/>
        </w:rPr>
        <w:t>day</w:t>
      </w:r>
      <w:r w:rsidRPr="00BF4C6F">
        <w:rPr>
          <w:bCs/>
          <w:color w:val="000000"/>
        </w:rPr>
        <w:t>-Thursday (</w:t>
      </w:r>
      <w:r>
        <w:rPr>
          <w:bCs/>
          <w:color w:val="000000"/>
        </w:rPr>
        <w:t xml:space="preserve">afterschool </w:t>
      </w:r>
      <w:r w:rsidRPr="00BF4C6F">
        <w:rPr>
          <w:bCs/>
          <w:color w:val="000000"/>
        </w:rPr>
        <w:t>by appointment only)</w:t>
      </w:r>
    </w:p>
    <w:p w:rsidR="004C0044" w:rsidRDefault="004C0044" w:rsidP="004C0044">
      <w:pPr>
        <w:tabs>
          <w:tab w:val="right" w:pos="9936"/>
        </w:tabs>
        <w:rPr>
          <w:bCs/>
          <w:color w:val="000000"/>
        </w:rPr>
      </w:pPr>
      <w:r>
        <w:rPr>
          <w:bCs/>
          <w:color w:val="000000"/>
        </w:rPr>
        <w:t>Email:kimyata1.mcneil@cms.k12.nc.us</w:t>
      </w:r>
    </w:p>
    <w:p w:rsidR="004C0044" w:rsidRPr="00CC170E" w:rsidRDefault="004C0044" w:rsidP="004C0044">
      <w:pPr>
        <w:tabs>
          <w:tab w:val="right" w:pos="9936"/>
        </w:tabs>
        <w:rPr>
          <w:bCs/>
          <w:color w:val="000000"/>
        </w:rPr>
      </w:pPr>
      <w:r>
        <w:rPr>
          <w:bCs/>
          <w:color w:val="000000"/>
        </w:rPr>
        <w:t>Website: kimyattamtaylor.weebly.com</w:t>
      </w:r>
      <w:r>
        <w:rPr>
          <w:bCs/>
          <w:color w:val="000000"/>
        </w:rPr>
        <w:tab/>
      </w:r>
      <w:r w:rsidRPr="00CC170E">
        <w:rPr>
          <w:bCs/>
          <w:color w:val="000000"/>
        </w:rPr>
        <w:t xml:space="preserve">                          </w:t>
      </w:r>
      <w:r>
        <w:rPr>
          <w:bCs/>
          <w:color w:val="000000"/>
        </w:rPr>
        <w:t xml:space="preserve">                             </w:t>
      </w:r>
    </w:p>
    <w:p w:rsidR="004C0044" w:rsidRPr="0026173D" w:rsidRDefault="004C0044" w:rsidP="004C0044">
      <w:pPr>
        <w:pStyle w:val="Heading1"/>
        <w:keepNext/>
        <w:tabs>
          <w:tab w:val="left" w:pos="360"/>
        </w:tabs>
        <w:spacing w:before="240" w:after="60"/>
        <w:jc w:val="center"/>
        <w:rPr>
          <w:b/>
          <w:bCs/>
          <w:color w:val="000000"/>
          <w:kern w:val="32"/>
        </w:rPr>
      </w:pPr>
      <w:r w:rsidRPr="0026173D">
        <w:rPr>
          <w:b/>
          <w:bCs/>
          <w:color w:val="000000"/>
          <w:kern w:val="32"/>
        </w:rPr>
        <w:t xml:space="preserve">Course Overview </w:t>
      </w:r>
    </w:p>
    <w:p w:rsidR="004C0044" w:rsidRDefault="004C0044" w:rsidP="004C0044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C0044" w:rsidRDefault="004C0044" w:rsidP="004C0044">
      <w:pPr>
        <w:pStyle w:val="Heading1"/>
        <w:keepNext/>
        <w:tabs>
          <w:tab w:val="left" w:pos="360"/>
          <w:tab w:val="left" w:pos="3780"/>
        </w:tabs>
        <w:spacing w:before="240" w:after="60"/>
        <w:jc w:val="center"/>
        <w:rPr>
          <w:rStyle w:val="Strong"/>
          <w:b w:val="0"/>
          <w:sz w:val="20"/>
          <w:szCs w:val="20"/>
        </w:rPr>
      </w:pPr>
      <w:r w:rsidRPr="004C0044">
        <w:rPr>
          <w:rStyle w:val="Strong"/>
          <w:b w:val="0"/>
          <w:sz w:val="20"/>
          <w:szCs w:val="20"/>
        </w:rPr>
        <w:t>Biology is the natural science that involves the study of life and living organisms, including their physical and chemical composition,</w:t>
      </w:r>
      <w:r>
        <w:rPr>
          <w:rStyle w:val="Strong"/>
          <w:b w:val="0"/>
          <w:sz w:val="20"/>
          <w:szCs w:val="20"/>
        </w:rPr>
        <w:t xml:space="preserve"> </w:t>
      </w:r>
      <w:r w:rsidRPr="004C0044">
        <w:rPr>
          <w:rStyle w:val="Strong"/>
          <w:b w:val="0"/>
          <w:sz w:val="20"/>
          <w:szCs w:val="20"/>
        </w:rPr>
        <w:t>function, development and evolution.</w:t>
      </w:r>
      <w:r>
        <w:rPr>
          <w:rStyle w:val="Strong"/>
          <w:b w:val="0"/>
          <w:sz w:val="20"/>
          <w:szCs w:val="20"/>
        </w:rPr>
        <w:t xml:space="preserve"> </w:t>
      </w:r>
      <w:r w:rsidRPr="004C0044">
        <w:rPr>
          <w:rStyle w:val="Strong"/>
          <w:b w:val="0"/>
          <w:sz w:val="20"/>
          <w:szCs w:val="20"/>
        </w:rPr>
        <w:t>The biological sciences curriculum is designed to provide a broad education in the fundamentals of the discipline: ecology, evolutionary biology, genetics, and cell and bio-molecular.</w:t>
      </w:r>
    </w:p>
    <w:p w:rsidR="004C0044" w:rsidRPr="004C0044" w:rsidRDefault="004C0044" w:rsidP="004C0044"/>
    <w:p w:rsidR="004C0044" w:rsidRPr="004C0044" w:rsidRDefault="004C0044" w:rsidP="004C0044">
      <w:pPr>
        <w:jc w:val="center"/>
        <w:rPr>
          <w:b/>
        </w:rPr>
      </w:pPr>
      <w:r w:rsidRPr="004C0044">
        <w:rPr>
          <w:b/>
        </w:rPr>
        <w:t>Timeline</w:t>
      </w:r>
    </w:p>
    <w:p w:rsidR="004C0044" w:rsidRDefault="004C0044" w:rsidP="004C0044"/>
    <w:p w:rsidR="004C0044" w:rsidRDefault="004C0044" w:rsidP="004C0044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First nine-weeks:</w:t>
      </w:r>
      <w:r>
        <w:rPr>
          <w:sz w:val="22"/>
          <w:szCs w:val="22"/>
        </w:rPr>
        <w:tab/>
        <w:t xml:space="preserve">Introduction; STERNGRR; Biochemistry, Cells, Reproduction </w:t>
      </w:r>
    </w:p>
    <w:p w:rsidR="004C0044" w:rsidRDefault="004C0044" w:rsidP="004C0044">
      <w:pPr>
        <w:ind w:left="2880"/>
        <w:rPr>
          <w:sz w:val="22"/>
          <w:szCs w:val="22"/>
        </w:rPr>
      </w:pPr>
      <w:r>
        <w:rPr>
          <w:sz w:val="22"/>
          <w:szCs w:val="22"/>
        </w:rPr>
        <w:t>Microscopy; Cell Physiology (Transport); Cellular Energy; DNA; Protein Synthesis; Biotechnology; Meiosis/Genetic Variation; Genetics; Exam Preparation (Mid-Term).</w:t>
      </w:r>
    </w:p>
    <w:p w:rsidR="004C0044" w:rsidRDefault="004C0044" w:rsidP="004C0044">
      <w:pPr>
        <w:ind w:left="2880"/>
        <w:rPr>
          <w:sz w:val="22"/>
          <w:szCs w:val="22"/>
        </w:rPr>
      </w:pPr>
    </w:p>
    <w:p w:rsidR="004C0044" w:rsidRDefault="004C0044" w:rsidP="004C0044">
      <w:pPr>
        <w:widowControl/>
        <w:numPr>
          <w:ilvl w:val="0"/>
          <w:numId w:val="8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Second nine-weeks:</w:t>
      </w:r>
      <w:r>
        <w:rPr>
          <w:sz w:val="22"/>
          <w:szCs w:val="22"/>
        </w:rPr>
        <w:tab/>
        <w:t>Genetics/Non-</w:t>
      </w:r>
      <w:proofErr w:type="spellStart"/>
      <w:r>
        <w:rPr>
          <w:sz w:val="22"/>
          <w:szCs w:val="22"/>
        </w:rPr>
        <w:t>Mendelian</w:t>
      </w:r>
      <w:proofErr w:type="spellEnd"/>
      <w:r>
        <w:rPr>
          <w:sz w:val="22"/>
          <w:szCs w:val="22"/>
        </w:rPr>
        <w:t xml:space="preserve">; Human Genetics; Evolution; </w:t>
      </w:r>
    </w:p>
    <w:p w:rsidR="004C0044" w:rsidRDefault="004C0044" w:rsidP="004C0044">
      <w:pPr>
        <w:ind w:left="2880"/>
        <w:rPr>
          <w:sz w:val="22"/>
          <w:szCs w:val="22"/>
        </w:rPr>
      </w:pPr>
      <w:r>
        <w:rPr>
          <w:sz w:val="22"/>
          <w:szCs w:val="22"/>
        </w:rPr>
        <w:t>Classification; Living Organisms; Ecology; Human Impact; Final Exam Preparation (EOC Test).</w:t>
      </w:r>
    </w:p>
    <w:p w:rsidR="004C0044" w:rsidRPr="004C0044" w:rsidRDefault="004C0044" w:rsidP="004C0044"/>
    <w:p w:rsidR="004C0044" w:rsidRPr="0026173D" w:rsidRDefault="004C0044" w:rsidP="004C0044">
      <w:pPr>
        <w:pStyle w:val="Heading1"/>
        <w:keepNext/>
        <w:tabs>
          <w:tab w:val="left" w:pos="360"/>
          <w:tab w:val="left" w:pos="3780"/>
        </w:tabs>
        <w:spacing w:before="240" w:after="60"/>
        <w:jc w:val="center"/>
        <w:rPr>
          <w:b/>
          <w:bCs/>
          <w:color w:val="000000"/>
          <w:kern w:val="32"/>
        </w:rPr>
      </w:pPr>
      <w:r w:rsidRPr="0026173D">
        <w:rPr>
          <w:b/>
          <w:bCs/>
          <w:color w:val="000000"/>
          <w:kern w:val="32"/>
        </w:rPr>
        <w:t>Course Materials</w:t>
      </w:r>
    </w:p>
    <w:p w:rsidR="004C0044" w:rsidRDefault="004C0044" w:rsidP="004C0044">
      <w:pPr>
        <w:sectPr w:rsidR="004C0044" w:rsidSect="00DB2952">
          <w:pgSz w:w="12240" w:h="15840"/>
          <w:pgMar w:top="1296" w:right="1152" w:bottom="1296" w:left="1152" w:header="720" w:footer="720" w:gutter="0"/>
          <w:cols w:space="720"/>
          <w:noEndnote/>
        </w:sectPr>
      </w:pPr>
    </w:p>
    <w:p w:rsidR="004C0044" w:rsidRDefault="004C0044" w:rsidP="004C0044"/>
    <w:p w:rsidR="004C0044" w:rsidRDefault="004C0044" w:rsidP="004C0044">
      <w:pPr>
        <w:numPr>
          <w:ilvl w:val="0"/>
          <w:numId w:val="5"/>
        </w:numPr>
        <w:tabs>
          <w:tab w:val="left" w:pos="14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Pens –( blue/black), pencils and highlighters </w:t>
      </w:r>
    </w:p>
    <w:p w:rsidR="004C0044" w:rsidRDefault="004C0044" w:rsidP="004C0044">
      <w:pPr>
        <w:numPr>
          <w:ilvl w:val="0"/>
          <w:numId w:val="5"/>
        </w:numPr>
        <w:tabs>
          <w:tab w:val="left" w:pos="14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Spiral notebook</w:t>
      </w:r>
    </w:p>
    <w:p w:rsidR="004C0044" w:rsidRDefault="004C0044" w:rsidP="004C0044">
      <w:pPr>
        <w:numPr>
          <w:ilvl w:val="0"/>
          <w:numId w:val="5"/>
        </w:numPr>
        <w:tabs>
          <w:tab w:val="left" w:pos="14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3-ring binders and paper </w:t>
      </w:r>
    </w:p>
    <w:p w:rsidR="004C0044" w:rsidRDefault="004C0044" w:rsidP="004C0044">
      <w:pPr>
        <w:tabs>
          <w:tab w:val="left" w:pos="1440"/>
        </w:tabs>
        <w:ind w:left="1800"/>
        <w:rPr>
          <w:color w:val="000000"/>
          <w:sz w:val="20"/>
          <w:szCs w:val="20"/>
        </w:rPr>
      </w:pPr>
    </w:p>
    <w:p w:rsidR="004C0044" w:rsidRPr="002B1790" w:rsidRDefault="004C0044" w:rsidP="004C0044">
      <w:pPr>
        <w:tabs>
          <w:tab w:val="left" w:pos="1440"/>
        </w:tabs>
        <w:ind w:left="1080"/>
        <w:rPr>
          <w:bCs/>
          <w:color w:val="000000"/>
          <w:sz w:val="20"/>
          <w:szCs w:val="20"/>
        </w:rPr>
      </w:pPr>
    </w:p>
    <w:p w:rsidR="004C0044" w:rsidRPr="009C1472" w:rsidRDefault="004C0044" w:rsidP="004C0044">
      <w:pPr>
        <w:numPr>
          <w:ilvl w:val="0"/>
          <w:numId w:val="6"/>
        </w:numPr>
        <w:tabs>
          <w:tab w:val="left" w:pos="1440"/>
        </w:tabs>
        <w:rPr>
          <w:bCs/>
          <w:color w:val="000000"/>
          <w:sz w:val="20"/>
          <w:szCs w:val="20"/>
        </w:rPr>
      </w:pPr>
      <w:r w:rsidRPr="002B1790">
        <w:rPr>
          <w:bCs/>
          <w:color w:val="000000"/>
          <w:sz w:val="20"/>
          <w:szCs w:val="20"/>
        </w:rPr>
        <w:t xml:space="preserve">Envelopes for storing vocabulary cards and </w:t>
      </w:r>
      <w:proofErr w:type="spellStart"/>
      <w:r w:rsidRPr="002B1790">
        <w:rPr>
          <w:bCs/>
          <w:color w:val="000000"/>
          <w:sz w:val="20"/>
          <w:szCs w:val="20"/>
        </w:rPr>
        <w:t>foldable</w:t>
      </w:r>
      <w:r>
        <w:rPr>
          <w:bCs/>
          <w:color w:val="000000"/>
          <w:sz w:val="20"/>
          <w:szCs w:val="20"/>
        </w:rPr>
        <w:t>s</w:t>
      </w:r>
      <w:proofErr w:type="spellEnd"/>
    </w:p>
    <w:p w:rsidR="004C0044" w:rsidRPr="009C1472" w:rsidRDefault="004C0044" w:rsidP="004C0044">
      <w:pPr>
        <w:numPr>
          <w:ilvl w:val="0"/>
          <w:numId w:val="6"/>
        </w:numPr>
        <w:tabs>
          <w:tab w:val="left" w:pos="1440"/>
        </w:tabs>
        <w:rPr>
          <w:bCs/>
          <w:color w:val="000000"/>
          <w:sz w:val="20"/>
          <w:szCs w:val="20"/>
        </w:rPr>
      </w:pPr>
      <w:r w:rsidRPr="002B1790">
        <w:rPr>
          <w:bCs/>
          <w:color w:val="000000"/>
          <w:sz w:val="20"/>
          <w:szCs w:val="20"/>
        </w:rPr>
        <w:t>Glue stick</w:t>
      </w:r>
    </w:p>
    <w:p w:rsidR="004C0044" w:rsidRPr="002B1790" w:rsidRDefault="004C0044" w:rsidP="004C0044">
      <w:pPr>
        <w:numPr>
          <w:ilvl w:val="0"/>
          <w:numId w:val="6"/>
        </w:numPr>
        <w:tabs>
          <w:tab w:val="left" w:pos="1440"/>
        </w:tabs>
        <w:rPr>
          <w:bCs/>
          <w:color w:val="000000"/>
          <w:sz w:val="20"/>
          <w:szCs w:val="20"/>
        </w:rPr>
      </w:pPr>
      <w:r w:rsidRPr="002B1790">
        <w:rPr>
          <w:bCs/>
          <w:color w:val="000000"/>
          <w:sz w:val="20"/>
          <w:szCs w:val="20"/>
        </w:rPr>
        <w:t>Scissors</w:t>
      </w:r>
    </w:p>
    <w:p w:rsidR="004C0044" w:rsidRDefault="004C0044" w:rsidP="004C0044">
      <w:pPr>
        <w:tabs>
          <w:tab w:val="left" w:pos="1440"/>
        </w:tabs>
        <w:ind w:left="1080"/>
        <w:rPr>
          <w:color w:val="000000"/>
          <w:sz w:val="20"/>
          <w:szCs w:val="20"/>
        </w:rPr>
        <w:sectPr w:rsidR="004C0044" w:rsidSect="009C1472">
          <w:type w:val="continuous"/>
          <w:pgSz w:w="12240" w:h="15840"/>
          <w:pgMar w:top="1296" w:right="1152" w:bottom="1296" w:left="1152" w:header="720" w:footer="720" w:gutter="0"/>
          <w:cols w:num="2" w:space="720"/>
          <w:noEndnote/>
        </w:sectPr>
      </w:pPr>
    </w:p>
    <w:p w:rsidR="004C0044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Pr="0026173D" w:rsidRDefault="004C0044" w:rsidP="004C0044">
      <w:pPr>
        <w:jc w:val="center"/>
        <w:rPr>
          <w:b/>
          <w:bCs/>
          <w:color w:val="000000"/>
        </w:rPr>
      </w:pPr>
      <w:r w:rsidRPr="0026173D">
        <w:rPr>
          <w:b/>
          <w:bCs/>
          <w:color w:val="000000"/>
        </w:rPr>
        <w:t>Course Grading and Evaluation</w:t>
      </w:r>
    </w:p>
    <w:p w:rsidR="004C0044" w:rsidRPr="002B1790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Pr="00F37B3A" w:rsidRDefault="004C0044" w:rsidP="004C0044">
      <w:pPr>
        <w:rPr>
          <w:bCs/>
          <w:color w:val="000000"/>
          <w:sz w:val="20"/>
          <w:szCs w:val="20"/>
        </w:rPr>
      </w:pPr>
      <w:r w:rsidRPr="00F37B3A">
        <w:rPr>
          <w:bCs/>
          <w:color w:val="000000"/>
          <w:sz w:val="20"/>
          <w:szCs w:val="20"/>
        </w:rPr>
        <w:t>Your grades will be based on a variet</w:t>
      </w:r>
      <w:r>
        <w:rPr>
          <w:bCs/>
          <w:color w:val="000000"/>
          <w:sz w:val="20"/>
          <w:szCs w:val="20"/>
        </w:rPr>
        <w:t>y of activities, projects,</w:t>
      </w:r>
      <w:r w:rsidRPr="00F37B3A">
        <w:rPr>
          <w:bCs/>
          <w:color w:val="000000"/>
          <w:sz w:val="20"/>
          <w:szCs w:val="20"/>
        </w:rPr>
        <w:t xml:space="preserve"> writing/homework</w:t>
      </w:r>
      <w:r>
        <w:rPr>
          <w:bCs/>
          <w:color w:val="000000"/>
          <w:sz w:val="20"/>
          <w:szCs w:val="20"/>
        </w:rPr>
        <w:t xml:space="preserve"> </w:t>
      </w:r>
      <w:r w:rsidRPr="00F37B3A">
        <w:rPr>
          <w:bCs/>
          <w:color w:val="000000"/>
          <w:sz w:val="20"/>
          <w:szCs w:val="20"/>
        </w:rPr>
        <w:t>assignments, and assessments. The grading will be weighted as follows:</w:t>
      </w:r>
    </w:p>
    <w:p w:rsidR="004C0044" w:rsidRPr="00F37B3A" w:rsidRDefault="004C0044" w:rsidP="004C0044">
      <w:pPr>
        <w:rPr>
          <w:bCs/>
          <w:color w:val="000000"/>
          <w:sz w:val="20"/>
          <w:szCs w:val="20"/>
        </w:rPr>
      </w:pPr>
    </w:p>
    <w:p w:rsidR="004C0044" w:rsidRPr="009C1472" w:rsidRDefault="004C0044" w:rsidP="004C0044">
      <w:pPr>
        <w:numPr>
          <w:ilvl w:val="0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70% Tests/Labs/Projects</w:t>
      </w:r>
    </w:p>
    <w:p w:rsidR="004C0044" w:rsidRPr="009C1472" w:rsidRDefault="004C0044" w:rsidP="004C0044">
      <w:pPr>
        <w:numPr>
          <w:ilvl w:val="0"/>
          <w:numId w:val="1"/>
        </w:numPr>
        <w:rPr>
          <w:bCs/>
          <w:color w:val="000000"/>
          <w:sz w:val="20"/>
          <w:szCs w:val="20"/>
        </w:rPr>
      </w:pPr>
      <w:r w:rsidRPr="00F37B3A">
        <w:rPr>
          <w:bCs/>
          <w:color w:val="000000"/>
          <w:sz w:val="20"/>
          <w:szCs w:val="20"/>
        </w:rPr>
        <w:t>30% Homework/Class work/Participation/Warm-ups</w:t>
      </w:r>
    </w:p>
    <w:p w:rsidR="004C0044" w:rsidRPr="009C1472" w:rsidRDefault="004C0044" w:rsidP="004C0044">
      <w:pPr>
        <w:numPr>
          <w:ilvl w:val="0"/>
          <w:numId w:val="1"/>
        </w:numPr>
        <w:rPr>
          <w:bCs/>
          <w:color w:val="000000"/>
          <w:sz w:val="20"/>
          <w:szCs w:val="20"/>
        </w:rPr>
      </w:pPr>
      <w:r w:rsidRPr="00F37B3A">
        <w:rPr>
          <w:bCs/>
          <w:color w:val="000000"/>
          <w:sz w:val="20"/>
          <w:szCs w:val="20"/>
        </w:rPr>
        <w:t>*The midterm will count for 20% of the third quarter grade and the final exam will count for</w:t>
      </w:r>
      <w:r>
        <w:rPr>
          <w:bCs/>
          <w:color w:val="000000"/>
          <w:sz w:val="20"/>
          <w:szCs w:val="20"/>
        </w:rPr>
        <w:t xml:space="preserve"> </w:t>
      </w:r>
      <w:r w:rsidRPr="004E7735">
        <w:rPr>
          <w:bCs/>
          <w:color w:val="000000"/>
          <w:sz w:val="20"/>
          <w:szCs w:val="20"/>
        </w:rPr>
        <w:t>20% of the final grade.*</w:t>
      </w:r>
    </w:p>
    <w:p w:rsidR="004C0044" w:rsidRPr="00F37B3A" w:rsidRDefault="004C0044" w:rsidP="004C0044">
      <w:pPr>
        <w:numPr>
          <w:ilvl w:val="0"/>
          <w:numId w:val="1"/>
        </w:num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Students will be issued 2</w:t>
      </w:r>
      <w:r w:rsidRPr="00F37B3A">
        <w:rPr>
          <w:bCs/>
          <w:color w:val="000000"/>
          <w:sz w:val="20"/>
          <w:szCs w:val="20"/>
        </w:rPr>
        <w:t xml:space="preserve"> progress reports per quarter, and current grades will be posted</w:t>
      </w:r>
    </w:p>
    <w:p w:rsidR="004C0044" w:rsidRPr="00F37B3A" w:rsidRDefault="004C0044" w:rsidP="004C0044">
      <w:pPr>
        <w:ind w:left="720"/>
        <w:rPr>
          <w:bCs/>
          <w:color w:val="000000"/>
          <w:sz w:val="20"/>
          <w:szCs w:val="20"/>
        </w:rPr>
      </w:pPr>
      <w:r w:rsidRPr="00F37B3A">
        <w:rPr>
          <w:bCs/>
          <w:color w:val="000000"/>
          <w:sz w:val="20"/>
          <w:szCs w:val="20"/>
        </w:rPr>
        <w:t xml:space="preserve">weekly. Certainly, I encourage all students to keep track their grades to ensure academic success; please inform me if you and problems or concerns.  </w:t>
      </w:r>
    </w:p>
    <w:p w:rsidR="004C0044" w:rsidRDefault="004C0044" w:rsidP="004C0044">
      <w:pPr>
        <w:jc w:val="center"/>
        <w:rPr>
          <w:bCs/>
          <w:color w:val="000000"/>
        </w:rPr>
      </w:pPr>
    </w:p>
    <w:p w:rsidR="004C0044" w:rsidRPr="0026173D" w:rsidRDefault="004C0044" w:rsidP="004C0044">
      <w:pPr>
        <w:jc w:val="center"/>
        <w:rPr>
          <w:b/>
          <w:bCs/>
          <w:color w:val="000000"/>
        </w:rPr>
      </w:pPr>
      <w:r w:rsidRPr="0026173D">
        <w:rPr>
          <w:b/>
          <w:bCs/>
          <w:color w:val="000000"/>
        </w:rPr>
        <w:t>Make-up/Late Work</w:t>
      </w:r>
      <w:r>
        <w:rPr>
          <w:b/>
          <w:bCs/>
          <w:color w:val="000000"/>
        </w:rPr>
        <w:t>/Extra Credit</w:t>
      </w:r>
    </w:p>
    <w:p w:rsidR="004C0044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Default="004C0044" w:rsidP="004C0044">
      <w:pPr>
        <w:rPr>
          <w:bCs/>
          <w:color w:val="000000"/>
          <w:sz w:val="20"/>
          <w:szCs w:val="20"/>
        </w:rPr>
      </w:pPr>
      <w:r w:rsidRPr="00F37B3A">
        <w:rPr>
          <w:bCs/>
          <w:color w:val="000000"/>
          <w:sz w:val="20"/>
          <w:szCs w:val="20"/>
        </w:rPr>
        <w:t>*** LATE WORK:</w:t>
      </w:r>
      <w:r>
        <w:rPr>
          <w:bCs/>
          <w:color w:val="000000"/>
          <w:sz w:val="20"/>
          <w:szCs w:val="20"/>
        </w:rPr>
        <w:t xml:space="preserve"> All assignments will receive 5</w:t>
      </w:r>
      <w:r w:rsidRPr="00F37B3A">
        <w:rPr>
          <w:bCs/>
          <w:color w:val="000000"/>
          <w:sz w:val="20"/>
          <w:szCs w:val="20"/>
        </w:rPr>
        <w:t>pt deductions for each day they are late.</w:t>
      </w:r>
    </w:p>
    <w:p w:rsidR="004C0044" w:rsidRPr="00F37B3A" w:rsidRDefault="004C0044" w:rsidP="004C0044">
      <w:pPr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you miss class for any reason it is </w:t>
      </w:r>
      <w:r>
        <w:rPr>
          <w:b/>
          <w:bCs/>
          <w:color w:val="000000"/>
          <w:sz w:val="20"/>
          <w:szCs w:val="20"/>
        </w:rPr>
        <w:t>your responsibility to find out what you missed and receive your make-up assignments.</w:t>
      </w:r>
      <w:r>
        <w:rPr>
          <w:color w:val="000000"/>
          <w:sz w:val="20"/>
          <w:szCs w:val="20"/>
        </w:rPr>
        <w:t xml:space="preserve">  Students have two days following an absence to make arrangements to make up work. Students have </w:t>
      </w:r>
      <w:r w:rsidRPr="00DD58F1">
        <w:rPr>
          <w:b/>
          <w:color w:val="000000"/>
          <w:sz w:val="20"/>
          <w:szCs w:val="20"/>
        </w:rPr>
        <w:t>two days</w:t>
      </w:r>
      <w:r>
        <w:rPr>
          <w:color w:val="000000"/>
          <w:sz w:val="20"/>
          <w:szCs w:val="20"/>
        </w:rPr>
        <w:t xml:space="preserve"> following an absence to make arrangements to make up work (if not arranged within two days  student credit will</w:t>
      </w:r>
      <w:r w:rsidRPr="00DD58F1">
        <w:rPr>
          <w:b/>
          <w:color w:val="000000"/>
          <w:sz w:val="20"/>
          <w:szCs w:val="20"/>
        </w:rPr>
        <w:t xml:space="preserve"> not</w:t>
      </w:r>
      <w:r>
        <w:rPr>
          <w:color w:val="000000"/>
          <w:sz w:val="20"/>
          <w:szCs w:val="20"/>
        </w:rPr>
        <w:t xml:space="preserve"> be giving). </w:t>
      </w:r>
      <w:r w:rsidRPr="00F37B3A">
        <w:rPr>
          <w:bCs/>
          <w:color w:val="000000"/>
          <w:sz w:val="20"/>
          <w:szCs w:val="20"/>
        </w:rPr>
        <w:t xml:space="preserve">However, students who miss class due to an </w:t>
      </w:r>
      <w:r>
        <w:rPr>
          <w:bCs/>
          <w:color w:val="000000"/>
          <w:sz w:val="20"/>
          <w:szCs w:val="20"/>
        </w:rPr>
        <w:t xml:space="preserve">excused </w:t>
      </w:r>
      <w:r w:rsidRPr="00F37B3A">
        <w:rPr>
          <w:bCs/>
          <w:color w:val="000000"/>
          <w:sz w:val="20"/>
          <w:szCs w:val="20"/>
        </w:rPr>
        <w:t>absence will have five</w:t>
      </w:r>
      <w:r>
        <w:rPr>
          <w:bCs/>
          <w:color w:val="000000"/>
          <w:sz w:val="20"/>
          <w:szCs w:val="20"/>
        </w:rPr>
        <w:t xml:space="preserve"> </w:t>
      </w:r>
      <w:r w:rsidRPr="00F37B3A">
        <w:rPr>
          <w:bCs/>
          <w:color w:val="000000"/>
          <w:sz w:val="20"/>
          <w:szCs w:val="20"/>
        </w:rPr>
        <w:t xml:space="preserve">school days to turn in a missing assignment before they start losing credit. </w:t>
      </w:r>
    </w:p>
    <w:p w:rsidR="004C0044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Default="004C0044" w:rsidP="004C0044">
      <w:pPr>
        <w:rPr>
          <w:b/>
          <w:bCs/>
          <w:color w:val="000000"/>
          <w:sz w:val="20"/>
          <w:szCs w:val="20"/>
        </w:rPr>
      </w:pPr>
      <w:r w:rsidRPr="008A0ED5">
        <w:rPr>
          <w:b/>
          <w:bCs/>
          <w:color w:val="000000"/>
          <w:sz w:val="20"/>
          <w:szCs w:val="20"/>
        </w:rPr>
        <w:t>Extra Credit</w:t>
      </w:r>
    </w:p>
    <w:p w:rsidR="004C0044" w:rsidRPr="008A0ED5" w:rsidRDefault="004C0044" w:rsidP="004C0044">
      <w:pPr>
        <w:rPr>
          <w:bCs/>
          <w:color w:val="000000"/>
        </w:rPr>
      </w:pPr>
      <w:r w:rsidRPr="008A0ED5">
        <w:rPr>
          <w:bCs/>
          <w:color w:val="000000"/>
        </w:rPr>
        <w:t xml:space="preserve">Opportunities may occur periodically at the end of a grading period to earn extra bonus points (to </w:t>
      </w:r>
      <w:r>
        <w:rPr>
          <w:bCs/>
          <w:color w:val="000000"/>
        </w:rPr>
        <w:t xml:space="preserve">increase </w:t>
      </w:r>
      <w:r w:rsidRPr="008A0ED5">
        <w:rPr>
          <w:bCs/>
          <w:color w:val="000000"/>
        </w:rPr>
        <w:t xml:space="preserve"> your grade 1-2%) – they are usually project-oriented.</w:t>
      </w:r>
    </w:p>
    <w:p w:rsidR="004C0044" w:rsidRPr="008A0ED5" w:rsidRDefault="004C0044" w:rsidP="004C0044">
      <w:pPr>
        <w:rPr>
          <w:bCs/>
          <w:color w:val="000000"/>
        </w:rPr>
      </w:pPr>
    </w:p>
    <w:p w:rsidR="004C0044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Pr="00DD58F1" w:rsidRDefault="004C0044" w:rsidP="004C0044">
      <w:pPr>
        <w:rPr>
          <w:b/>
          <w:bCs/>
          <w:color w:val="000000"/>
          <w:sz w:val="20"/>
          <w:szCs w:val="20"/>
        </w:rPr>
      </w:pPr>
      <w:r w:rsidRPr="00DD58F1">
        <w:rPr>
          <w:b/>
          <w:bCs/>
          <w:color w:val="000000"/>
          <w:sz w:val="20"/>
          <w:szCs w:val="20"/>
        </w:rPr>
        <w:t>Grading Scale:</w:t>
      </w:r>
    </w:p>
    <w:p w:rsidR="004C0044" w:rsidRPr="00DD58F1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Pr="0026173D" w:rsidRDefault="004C0044" w:rsidP="004C0044">
      <w:pPr>
        <w:rPr>
          <w:bCs/>
          <w:color w:val="000000"/>
          <w:sz w:val="20"/>
          <w:szCs w:val="20"/>
        </w:rPr>
      </w:pPr>
      <w:r w:rsidRPr="0026173D">
        <w:rPr>
          <w:bCs/>
          <w:color w:val="000000"/>
          <w:sz w:val="20"/>
          <w:szCs w:val="20"/>
        </w:rPr>
        <w:t>90 - 100 A</w:t>
      </w:r>
    </w:p>
    <w:p w:rsidR="004C0044" w:rsidRPr="0026173D" w:rsidRDefault="004C0044" w:rsidP="004C0044">
      <w:pPr>
        <w:rPr>
          <w:bCs/>
          <w:color w:val="000000"/>
          <w:sz w:val="20"/>
          <w:szCs w:val="20"/>
        </w:rPr>
      </w:pPr>
      <w:r w:rsidRPr="0026173D">
        <w:rPr>
          <w:bCs/>
          <w:color w:val="000000"/>
          <w:sz w:val="20"/>
          <w:szCs w:val="20"/>
        </w:rPr>
        <w:t>80 - 89 B</w:t>
      </w:r>
    </w:p>
    <w:p w:rsidR="004C0044" w:rsidRPr="0026173D" w:rsidRDefault="004C0044" w:rsidP="004C0044">
      <w:pPr>
        <w:rPr>
          <w:bCs/>
          <w:color w:val="000000"/>
          <w:sz w:val="20"/>
          <w:szCs w:val="20"/>
        </w:rPr>
      </w:pPr>
      <w:r w:rsidRPr="0026173D">
        <w:rPr>
          <w:bCs/>
          <w:color w:val="000000"/>
          <w:sz w:val="20"/>
          <w:szCs w:val="20"/>
        </w:rPr>
        <w:t>70 - 79 C</w:t>
      </w:r>
    </w:p>
    <w:p w:rsidR="004C0044" w:rsidRPr="0026173D" w:rsidRDefault="004C0044" w:rsidP="004C0044">
      <w:pPr>
        <w:rPr>
          <w:bCs/>
          <w:color w:val="000000"/>
          <w:sz w:val="20"/>
          <w:szCs w:val="20"/>
        </w:rPr>
      </w:pPr>
      <w:r w:rsidRPr="0026173D">
        <w:rPr>
          <w:bCs/>
          <w:color w:val="000000"/>
          <w:sz w:val="20"/>
          <w:szCs w:val="20"/>
        </w:rPr>
        <w:t>60 - 69 D</w:t>
      </w:r>
    </w:p>
    <w:p w:rsidR="004C0044" w:rsidRPr="0026173D" w:rsidRDefault="004C0044" w:rsidP="004C0044">
      <w:pPr>
        <w:rPr>
          <w:bCs/>
          <w:color w:val="000000"/>
          <w:sz w:val="20"/>
          <w:szCs w:val="20"/>
        </w:rPr>
      </w:pPr>
      <w:r w:rsidRPr="0026173D">
        <w:rPr>
          <w:bCs/>
          <w:color w:val="000000"/>
          <w:sz w:val="20"/>
          <w:szCs w:val="20"/>
        </w:rPr>
        <w:t>59 or below F</w:t>
      </w:r>
    </w:p>
    <w:p w:rsidR="004C0044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Pr="009C1472" w:rsidRDefault="004C0044" w:rsidP="004C00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Classroom Protocol</w:t>
      </w:r>
    </w:p>
    <w:p w:rsidR="004C0044" w:rsidRPr="007F577A" w:rsidRDefault="004C0044" w:rsidP="004C0044">
      <w:pPr>
        <w:rPr>
          <w:b/>
          <w:bCs/>
          <w:color w:val="000000"/>
          <w:sz w:val="20"/>
          <w:szCs w:val="20"/>
        </w:rPr>
      </w:pPr>
      <w:r w:rsidRPr="007F577A">
        <w:rPr>
          <w:b/>
          <w:bCs/>
          <w:color w:val="000000"/>
          <w:sz w:val="20"/>
          <w:szCs w:val="20"/>
        </w:rPr>
        <w:t xml:space="preserve">The </w:t>
      </w:r>
      <w:r>
        <w:rPr>
          <w:b/>
          <w:bCs/>
          <w:color w:val="000000"/>
          <w:sz w:val="20"/>
          <w:szCs w:val="20"/>
        </w:rPr>
        <w:t>Taylor</w:t>
      </w:r>
      <w:r w:rsidRPr="007F577A">
        <w:rPr>
          <w:b/>
          <w:bCs/>
          <w:color w:val="000000"/>
          <w:sz w:val="20"/>
          <w:szCs w:val="20"/>
        </w:rPr>
        <w:t xml:space="preserve"> Rules:</w:t>
      </w:r>
    </w:p>
    <w:p w:rsidR="004C0044" w:rsidRPr="007F577A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Pr="009C1472" w:rsidRDefault="004C0044" w:rsidP="004C0044">
      <w:pPr>
        <w:numPr>
          <w:ilvl w:val="0"/>
          <w:numId w:val="2"/>
        </w:numPr>
        <w:rPr>
          <w:bCs/>
          <w:color w:val="000000"/>
          <w:sz w:val="20"/>
          <w:szCs w:val="20"/>
        </w:rPr>
      </w:pPr>
      <w:r w:rsidRPr="006E408D">
        <w:rPr>
          <w:b/>
          <w:bCs/>
          <w:color w:val="000000"/>
          <w:sz w:val="20"/>
          <w:szCs w:val="20"/>
        </w:rPr>
        <w:t>Respect</w:t>
      </w:r>
      <w:r w:rsidRPr="006E408D">
        <w:rPr>
          <w:bCs/>
          <w:color w:val="000000"/>
          <w:sz w:val="20"/>
          <w:szCs w:val="20"/>
        </w:rPr>
        <w:t xml:space="preserve"> all (Mrs. Taylor...teachers, fellow students..), belongings, and our school. </w:t>
      </w:r>
    </w:p>
    <w:p w:rsidR="004C0044" w:rsidRPr="009C1472" w:rsidRDefault="004C0044" w:rsidP="004C0044">
      <w:pPr>
        <w:numPr>
          <w:ilvl w:val="0"/>
          <w:numId w:val="2"/>
        </w:numPr>
        <w:rPr>
          <w:bCs/>
          <w:color w:val="000000"/>
          <w:sz w:val="20"/>
          <w:szCs w:val="20"/>
        </w:rPr>
      </w:pPr>
      <w:r w:rsidRPr="007F577A">
        <w:rPr>
          <w:bCs/>
          <w:color w:val="000000"/>
          <w:sz w:val="20"/>
          <w:szCs w:val="20"/>
        </w:rPr>
        <w:t xml:space="preserve">Be present and </w:t>
      </w:r>
      <w:r w:rsidRPr="004B541A">
        <w:rPr>
          <w:b/>
          <w:bCs/>
          <w:color w:val="000000"/>
          <w:sz w:val="20"/>
          <w:szCs w:val="20"/>
        </w:rPr>
        <w:t>prepared</w:t>
      </w:r>
      <w:r w:rsidRPr="007F577A">
        <w:rPr>
          <w:bCs/>
          <w:color w:val="000000"/>
          <w:sz w:val="20"/>
          <w:szCs w:val="20"/>
        </w:rPr>
        <w:t xml:space="preserve"> at all times during class.</w:t>
      </w:r>
    </w:p>
    <w:p w:rsidR="004C0044" w:rsidRPr="009C1472" w:rsidRDefault="004C0044" w:rsidP="004C0044">
      <w:pPr>
        <w:numPr>
          <w:ilvl w:val="0"/>
          <w:numId w:val="2"/>
        </w:numPr>
        <w:rPr>
          <w:bCs/>
          <w:color w:val="000000"/>
          <w:sz w:val="20"/>
          <w:szCs w:val="20"/>
        </w:rPr>
      </w:pPr>
      <w:r w:rsidRPr="007F577A">
        <w:rPr>
          <w:bCs/>
          <w:color w:val="000000"/>
          <w:sz w:val="20"/>
          <w:szCs w:val="20"/>
        </w:rPr>
        <w:t xml:space="preserve">Remain </w:t>
      </w:r>
      <w:r w:rsidRPr="004B541A">
        <w:rPr>
          <w:b/>
          <w:bCs/>
          <w:color w:val="000000"/>
          <w:sz w:val="20"/>
          <w:szCs w:val="20"/>
        </w:rPr>
        <w:t>quietly</w:t>
      </w:r>
      <w:r w:rsidRPr="007F577A">
        <w:rPr>
          <w:bCs/>
          <w:color w:val="000000"/>
          <w:sz w:val="20"/>
          <w:szCs w:val="20"/>
        </w:rPr>
        <w:t xml:space="preserve"> in your seat and actively learning unless otherwise instructed.</w:t>
      </w:r>
    </w:p>
    <w:p w:rsidR="004C0044" w:rsidRPr="009C1472" w:rsidRDefault="004C0044" w:rsidP="004C0044">
      <w:pPr>
        <w:numPr>
          <w:ilvl w:val="0"/>
          <w:numId w:val="2"/>
        </w:numPr>
        <w:rPr>
          <w:bCs/>
          <w:color w:val="000000"/>
          <w:sz w:val="20"/>
          <w:szCs w:val="20"/>
        </w:rPr>
      </w:pPr>
      <w:r w:rsidRPr="004B541A">
        <w:rPr>
          <w:b/>
          <w:bCs/>
          <w:color w:val="000000"/>
          <w:sz w:val="20"/>
          <w:szCs w:val="20"/>
        </w:rPr>
        <w:t>No</w:t>
      </w:r>
      <w:r>
        <w:rPr>
          <w:bCs/>
          <w:color w:val="000000"/>
          <w:sz w:val="20"/>
          <w:szCs w:val="20"/>
        </w:rPr>
        <w:t xml:space="preserve"> food, drinks</w:t>
      </w:r>
      <w:r w:rsidRPr="007F577A">
        <w:rPr>
          <w:bCs/>
          <w:color w:val="000000"/>
          <w:sz w:val="20"/>
          <w:szCs w:val="20"/>
        </w:rPr>
        <w:t xml:space="preserve"> or hats/hoods</w:t>
      </w:r>
      <w:r>
        <w:rPr>
          <w:bCs/>
          <w:color w:val="000000"/>
          <w:sz w:val="20"/>
          <w:szCs w:val="20"/>
        </w:rPr>
        <w:t xml:space="preserve"> during class </w:t>
      </w:r>
      <w:r w:rsidRPr="004B541A">
        <w:rPr>
          <w:bCs/>
          <w:color w:val="000000"/>
          <w:sz w:val="20"/>
          <w:szCs w:val="20"/>
          <w:u w:val="single"/>
        </w:rPr>
        <w:t>unless</w:t>
      </w:r>
      <w:r>
        <w:rPr>
          <w:bCs/>
          <w:color w:val="000000"/>
          <w:sz w:val="20"/>
          <w:szCs w:val="20"/>
        </w:rPr>
        <w:t xml:space="preserve"> permitted</w:t>
      </w:r>
      <w:r w:rsidRPr="007F577A">
        <w:rPr>
          <w:bCs/>
          <w:color w:val="000000"/>
          <w:sz w:val="20"/>
          <w:szCs w:val="20"/>
        </w:rPr>
        <w:t>.</w:t>
      </w:r>
    </w:p>
    <w:p w:rsidR="004C0044" w:rsidRPr="009C1472" w:rsidRDefault="004C0044" w:rsidP="004C0044">
      <w:pPr>
        <w:numPr>
          <w:ilvl w:val="0"/>
          <w:numId w:val="2"/>
        </w:numPr>
        <w:rPr>
          <w:bCs/>
          <w:color w:val="000000"/>
          <w:sz w:val="20"/>
          <w:szCs w:val="20"/>
        </w:rPr>
      </w:pPr>
      <w:r w:rsidRPr="004B541A">
        <w:rPr>
          <w:b/>
          <w:bCs/>
          <w:color w:val="000000"/>
          <w:sz w:val="20"/>
          <w:szCs w:val="20"/>
        </w:rPr>
        <w:t>No cell phone</w:t>
      </w:r>
      <w:r w:rsidRPr="007F577A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 xml:space="preserve">usage during class </w:t>
      </w:r>
      <w:r w:rsidRPr="004B541A">
        <w:rPr>
          <w:bCs/>
          <w:color w:val="000000"/>
          <w:sz w:val="20"/>
          <w:szCs w:val="20"/>
          <w:u w:val="single"/>
        </w:rPr>
        <w:t>unless</w:t>
      </w:r>
      <w:r>
        <w:rPr>
          <w:bCs/>
          <w:color w:val="000000"/>
          <w:sz w:val="20"/>
          <w:szCs w:val="20"/>
        </w:rPr>
        <w:t xml:space="preserve"> permitted</w:t>
      </w:r>
      <w:r w:rsidRPr="007F577A">
        <w:rPr>
          <w:bCs/>
          <w:color w:val="000000"/>
          <w:sz w:val="20"/>
          <w:szCs w:val="20"/>
        </w:rPr>
        <w:t>.</w:t>
      </w:r>
    </w:p>
    <w:p w:rsidR="004C0044" w:rsidRPr="007F577A" w:rsidRDefault="004C0044" w:rsidP="004C0044">
      <w:pPr>
        <w:numPr>
          <w:ilvl w:val="0"/>
          <w:numId w:val="2"/>
        </w:numPr>
        <w:rPr>
          <w:bCs/>
          <w:color w:val="000000"/>
          <w:sz w:val="20"/>
          <w:szCs w:val="20"/>
        </w:rPr>
      </w:pPr>
      <w:r w:rsidRPr="004B541A">
        <w:rPr>
          <w:b/>
          <w:bCs/>
          <w:color w:val="000000"/>
          <w:sz w:val="20"/>
          <w:szCs w:val="20"/>
        </w:rPr>
        <w:t>No profanity</w:t>
      </w:r>
      <w:r>
        <w:rPr>
          <w:bCs/>
          <w:color w:val="000000"/>
          <w:sz w:val="20"/>
          <w:szCs w:val="20"/>
        </w:rPr>
        <w:t xml:space="preserve"> nor inappropriate language of any sort....at </w:t>
      </w:r>
      <w:r w:rsidRPr="004B541A">
        <w:rPr>
          <w:b/>
          <w:bCs/>
          <w:color w:val="000000"/>
          <w:sz w:val="20"/>
          <w:szCs w:val="20"/>
        </w:rPr>
        <w:t>ALL</w:t>
      </w:r>
      <w:r>
        <w:rPr>
          <w:bCs/>
          <w:color w:val="000000"/>
          <w:sz w:val="20"/>
          <w:szCs w:val="20"/>
        </w:rPr>
        <w:t xml:space="preserve"> times.</w:t>
      </w:r>
    </w:p>
    <w:p w:rsidR="004C0044" w:rsidRPr="007F577A" w:rsidRDefault="004C0044" w:rsidP="004C0044">
      <w:pPr>
        <w:rPr>
          <w:bCs/>
          <w:color w:val="000000"/>
          <w:sz w:val="20"/>
          <w:szCs w:val="20"/>
        </w:rPr>
      </w:pPr>
    </w:p>
    <w:p w:rsidR="004C0044" w:rsidRDefault="004C0044" w:rsidP="004C0044">
      <w:pPr>
        <w:rPr>
          <w:b/>
          <w:bCs/>
          <w:color w:val="000000"/>
          <w:sz w:val="20"/>
          <w:szCs w:val="20"/>
        </w:rPr>
        <w:sectPr w:rsidR="004C0044" w:rsidSect="009C1472">
          <w:type w:val="continuous"/>
          <w:pgSz w:w="12240" w:h="15840"/>
          <w:pgMar w:top="1296" w:right="1152" w:bottom="1296" w:left="1152" w:header="720" w:footer="720" w:gutter="0"/>
          <w:cols w:space="720"/>
          <w:noEndnote/>
        </w:sectPr>
      </w:pPr>
    </w:p>
    <w:p w:rsidR="004C0044" w:rsidRPr="007F577A" w:rsidRDefault="004C0044" w:rsidP="004C0044">
      <w:pPr>
        <w:rPr>
          <w:b/>
          <w:bCs/>
          <w:color w:val="000000"/>
          <w:sz w:val="20"/>
          <w:szCs w:val="20"/>
        </w:rPr>
      </w:pPr>
      <w:r w:rsidRPr="007F577A">
        <w:rPr>
          <w:b/>
          <w:bCs/>
          <w:color w:val="000000"/>
          <w:sz w:val="20"/>
          <w:szCs w:val="20"/>
        </w:rPr>
        <w:lastRenderedPageBreak/>
        <w:t>Rewards may include:</w:t>
      </w:r>
    </w:p>
    <w:p w:rsidR="004C0044" w:rsidRPr="009C1472" w:rsidRDefault="004C0044" w:rsidP="004C0044">
      <w:pPr>
        <w:numPr>
          <w:ilvl w:val="0"/>
          <w:numId w:val="3"/>
        </w:numPr>
        <w:rPr>
          <w:bCs/>
          <w:color w:val="000000"/>
          <w:sz w:val="20"/>
          <w:szCs w:val="20"/>
        </w:rPr>
      </w:pPr>
      <w:r w:rsidRPr="001F038C">
        <w:rPr>
          <w:bCs/>
          <w:color w:val="000000"/>
          <w:sz w:val="20"/>
          <w:szCs w:val="20"/>
        </w:rPr>
        <w:t>A Positive Post-It Note of Praise</w:t>
      </w:r>
    </w:p>
    <w:p w:rsidR="004C0044" w:rsidRPr="009C1472" w:rsidRDefault="004C0044" w:rsidP="004C0044">
      <w:pPr>
        <w:numPr>
          <w:ilvl w:val="0"/>
          <w:numId w:val="3"/>
        </w:numPr>
        <w:rPr>
          <w:bCs/>
          <w:color w:val="000000"/>
          <w:sz w:val="20"/>
          <w:szCs w:val="20"/>
        </w:rPr>
      </w:pPr>
      <w:r w:rsidRPr="001F038C">
        <w:rPr>
          <w:bCs/>
          <w:color w:val="000000"/>
          <w:sz w:val="20"/>
          <w:szCs w:val="20"/>
        </w:rPr>
        <w:t xml:space="preserve"> “Taylor Tickets” — Classroom tickets you can use to exchange for homework p</w:t>
      </w:r>
      <w:r>
        <w:rPr>
          <w:bCs/>
          <w:color w:val="000000"/>
          <w:sz w:val="20"/>
          <w:szCs w:val="20"/>
        </w:rPr>
        <w:t>asses, treat (candy, chips...)</w:t>
      </w:r>
      <w:r w:rsidRPr="001F038C">
        <w:rPr>
          <w:bCs/>
          <w:color w:val="000000"/>
          <w:sz w:val="20"/>
          <w:szCs w:val="20"/>
        </w:rPr>
        <w:t>.</w:t>
      </w:r>
    </w:p>
    <w:p w:rsidR="004C0044" w:rsidRPr="009C1472" w:rsidRDefault="004C0044" w:rsidP="004C0044">
      <w:pPr>
        <w:numPr>
          <w:ilvl w:val="0"/>
          <w:numId w:val="3"/>
        </w:numPr>
        <w:rPr>
          <w:bCs/>
          <w:color w:val="000000"/>
          <w:sz w:val="20"/>
          <w:szCs w:val="20"/>
        </w:rPr>
      </w:pPr>
      <w:r w:rsidRPr="001F038C">
        <w:rPr>
          <w:bCs/>
          <w:color w:val="000000"/>
          <w:sz w:val="20"/>
          <w:szCs w:val="20"/>
        </w:rPr>
        <w:t xml:space="preserve"> Phone call home to tell your family how truly great you’ve been in class</w:t>
      </w:r>
    </w:p>
    <w:p w:rsidR="004C0044" w:rsidRPr="001F038C" w:rsidRDefault="004C0044" w:rsidP="004C0044">
      <w:pPr>
        <w:numPr>
          <w:ilvl w:val="0"/>
          <w:numId w:val="3"/>
        </w:numPr>
        <w:rPr>
          <w:bCs/>
          <w:color w:val="000000"/>
          <w:sz w:val="20"/>
          <w:szCs w:val="20"/>
        </w:rPr>
      </w:pPr>
      <w:r w:rsidRPr="001F038C">
        <w:rPr>
          <w:bCs/>
          <w:color w:val="000000"/>
          <w:sz w:val="20"/>
          <w:szCs w:val="20"/>
        </w:rPr>
        <w:t xml:space="preserve"> Student of the Week: The Truly Great Award</w:t>
      </w:r>
    </w:p>
    <w:p w:rsidR="004C0044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Pr="007F577A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Pr="007F577A" w:rsidRDefault="004C0044" w:rsidP="004C0044">
      <w:pPr>
        <w:rPr>
          <w:b/>
          <w:bCs/>
          <w:color w:val="000000"/>
          <w:sz w:val="20"/>
          <w:szCs w:val="20"/>
        </w:rPr>
      </w:pPr>
      <w:r w:rsidRPr="007F577A">
        <w:rPr>
          <w:b/>
          <w:bCs/>
          <w:color w:val="000000"/>
          <w:sz w:val="20"/>
          <w:szCs w:val="20"/>
        </w:rPr>
        <w:lastRenderedPageBreak/>
        <w:t>Consequences may include:</w:t>
      </w:r>
    </w:p>
    <w:p w:rsidR="004C0044" w:rsidRPr="009C1472" w:rsidRDefault="004C0044" w:rsidP="004C0044">
      <w:pPr>
        <w:numPr>
          <w:ilvl w:val="0"/>
          <w:numId w:val="4"/>
        </w:numPr>
        <w:rPr>
          <w:bCs/>
          <w:color w:val="000000"/>
          <w:sz w:val="20"/>
          <w:szCs w:val="20"/>
        </w:rPr>
      </w:pPr>
      <w:r w:rsidRPr="007F577A">
        <w:rPr>
          <w:bCs/>
          <w:color w:val="000000"/>
          <w:sz w:val="20"/>
          <w:szCs w:val="20"/>
        </w:rPr>
        <w:t>Verbal warning</w:t>
      </w:r>
    </w:p>
    <w:p w:rsidR="004C0044" w:rsidRPr="009C1472" w:rsidRDefault="004C0044" w:rsidP="004C0044">
      <w:pPr>
        <w:numPr>
          <w:ilvl w:val="0"/>
          <w:numId w:val="4"/>
        </w:numPr>
        <w:rPr>
          <w:bCs/>
          <w:color w:val="000000"/>
          <w:sz w:val="20"/>
          <w:szCs w:val="20"/>
        </w:rPr>
      </w:pPr>
      <w:r w:rsidRPr="007F577A">
        <w:rPr>
          <w:bCs/>
          <w:color w:val="000000"/>
          <w:sz w:val="20"/>
          <w:szCs w:val="20"/>
        </w:rPr>
        <w:t>Loss of points from participation grade</w:t>
      </w:r>
    </w:p>
    <w:p w:rsidR="004C0044" w:rsidRPr="009C1472" w:rsidRDefault="004C0044" w:rsidP="004C0044">
      <w:pPr>
        <w:numPr>
          <w:ilvl w:val="0"/>
          <w:numId w:val="4"/>
        </w:numPr>
        <w:rPr>
          <w:bCs/>
          <w:color w:val="000000"/>
          <w:sz w:val="20"/>
          <w:szCs w:val="20"/>
        </w:rPr>
      </w:pPr>
      <w:r w:rsidRPr="007F577A">
        <w:rPr>
          <w:bCs/>
          <w:color w:val="000000"/>
          <w:sz w:val="20"/>
          <w:szCs w:val="20"/>
        </w:rPr>
        <w:t>Isolation/removal from class</w:t>
      </w:r>
    </w:p>
    <w:p w:rsidR="004C0044" w:rsidRPr="009C1472" w:rsidRDefault="004C0044" w:rsidP="004C0044">
      <w:pPr>
        <w:numPr>
          <w:ilvl w:val="0"/>
          <w:numId w:val="4"/>
        </w:numPr>
        <w:rPr>
          <w:bCs/>
          <w:color w:val="000000"/>
          <w:sz w:val="20"/>
          <w:szCs w:val="20"/>
        </w:rPr>
      </w:pPr>
      <w:r w:rsidRPr="007F577A">
        <w:rPr>
          <w:bCs/>
          <w:color w:val="000000"/>
          <w:sz w:val="20"/>
          <w:szCs w:val="20"/>
        </w:rPr>
        <w:t>Call home/parent conference</w:t>
      </w:r>
    </w:p>
    <w:p w:rsidR="004C0044" w:rsidRPr="009C1472" w:rsidRDefault="004C0044" w:rsidP="004C0044">
      <w:pPr>
        <w:numPr>
          <w:ilvl w:val="0"/>
          <w:numId w:val="4"/>
        </w:numPr>
        <w:rPr>
          <w:bCs/>
          <w:color w:val="000000"/>
          <w:sz w:val="20"/>
          <w:szCs w:val="20"/>
        </w:rPr>
      </w:pPr>
      <w:r w:rsidRPr="007F577A">
        <w:rPr>
          <w:bCs/>
          <w:color w:val="000000"/>
          <w:sz w:val="20"/>
          <w:szCs w:val="20"/>
        </w:rPr>
        <w:t>Referral to administrator</w:t>
      </w:r>
    </w:p>
    <w:p w:rsidR="004C0044" w:rsidRPr="007F577A" w:rsidRDefault="004C0044" w:rsidP="004C0044">
      <w:pPr>
        <w:numPr>
          <w:ilvl w:val="0"/>
          <w:numId w:val="4"/>
        </w:numPr>
        <w:rPr>
          <w:bCs/>
          <w:color w:val="000000"/>
          <w:sz w:val="20"/>
          <w:szCs w:val="20"/>
        </w:rPr>
      </w:pPr>
      <w:r w:rsidRPr="007F577A">
        <w:rPr>
          <w:bCs/>
          <w:color w:val="000000"/>
          <w:sz w:val="20"/>
          <w:szCs w:val="20"/>
        </w:rPr>
        <w:t>Any serious infraction may result in seat being moved to exclude student from others or student may be removed from class completely to visit an administrator.</w:t>
      </w:r>
    </w:p>
    <w:p w:rsidR="004C0044" w:rsidRDefault="004C0044" w:rsidP="004C0044">
      <w:pPr>
        <w:rPr>
          <w:b/>
          <w:bCs/>
          <w:color w:val="000000"/>
          <w:sz w:val="20"/>
          <w:szCs w:val="20"/>
        </w:rPr>
        <w:sectPr w:rsidR="004C0044" w:rsidSect="009C1472">
          <w:type w:val="continuous"/>
          <w:pgSz w:w="12240" w:h="15840"/>
          <w:pgMar w:top="1296" w:right="1152" w:bottom="1296" w:left="1152" w:header="720" w:footer="720" w:gutter="0"/>
          <w:cols w:num="2" w:space="720"/>
          <w:noEndnote/>
        </w:sectPr>
      </w:pPr>
    </w:p>
    <w:p w:rsidR="004C0044" w:rsidRPr="007F577A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Pr="007F577A" w:rsidRDefault="004C0044" w:rsidP="004C0044">
      <w:pPr>
        <w:rPr>
          <w:b/>
          <w:bCs/>
          <w:color w:val="000000"/>
          <w:sz w:val="20"/>
          <w:szCs w:val="20"/>
        </w:rPr>
      </w:pPr>
    </w:p>
    <w:p w:rsidR="004C0044" w:rsidRPr="00C563C8" w:rsidRDefault="004C0044" w:rsidP="004C0044">
      <w:pPr>
        <w:rPr>
          <w:bCs/>
          <w:color w:val="000000"/>
        </w:rPr>
      </w:pPr>
      <w:r w:rsidRPr="002C60D3">
        <w:rPr>
          <w:bCs/>
          <w:i/>
          <w:color w:val="000000"/>
        </w:rPr>
        <w:t>I am so excited to be your science teacher this year, for I anticipate the upcoming fun activities of learning. Surely, I am proud to be at Harding University High and look forward to a</w:t>
      </w:r>
      <w:r>
        <w:rPr>
          <w:bCs/>
          <w:i/>
          <w:color w:val="000000"/>
        </w:rPr>
        <w:t>n</w:t>
      </w:r>
      <w:r w:rsidRPr="002C60D3">
        <w:rPr>
          <w:bCs/>
          <w:i/>
          <w:color w:val="000000"/>
        </w:rPr>
        <w:t xml:space="preserve"> accomplishing  year with you. I care about you, and I want you to know that I promise to do everything possible to ensure your success. Please </w:t>
      </w:r>
      <w:r>
        <w:rPr>
          <w:bCs/>
          <w:i/>
          <w:color w:val="000000"/>
        </w:rPr>
        <w:t xml:space="preserve">feel free </w:t>
      </w:r>
      <w:r w:rsidRPr="002C60D3">
        <w:rPr>
          <w:bCs/>
          <w:i/>
          <w:color w:val="000000"/>
        </w:rPr>
        <w:t>to contact me via phone call, text messa</w:t>
      </w:r>
      <w:r>
        <w:rPr>
          <w:bCs/>
          <w:i/>
          <w:color w:val="000000"/>
        </w:rPr>
        <w:t xml:space="preserve">ge or email if there’s anything </w:t>
      </w:r>
      <w:r w:rsidRPr="002C60D3">
        <w:rPr>
          <w:bCs/>
          <w:i/>
          <w:color w:val="000000"/>
        </w:rPr>
        <w:t xml:space="preserve">I can do to help you succeed during your time in my class. </w:t>
      </w:r>
      <w:r w:rsidRPr="002C60D3">
        <w:rPr>
          <w:bCs/>
          <w:color w:val="000000"/>
        </w:rPr>
        <w:t>— Mrs. Taylor</w:t>
      </w: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>
      <w:pPr>
        <w:pStyle w:val="Heading2"/>
        <w:keepNext/>
        <w:tabs>
          <w:tab w:val="left" w:pos="360"/>
          <w:tab w:val="left" w:pos="1080"/>
          <w:tab w:val="left" w:pos="3780"/>
        </w:tabs>
        <w:spacing w:before="240" w:after="60"/>
        <w:ind w:left="720"/>
        <w:rPr>
          <w:color w:val="000000"/>
          <w:sz w:val="20"/>
          <w:szCs w:val="20"/>
        </w:rPr>
      </w:pPr>
    </w:p>
    <w:p w:rsidR="004C0044" w:rsidRDefault="004C0044" w:rsidP="004C0044"/>
    <w:p w:rsidR="00EC6C50" w:rsidRDefault="004C0044"/>
    <w:sectPr w:rsidR="00EC6C50" w:rsidSect="009C1472">
      <w:type w:val="continuous"/>
      <w:pgSz w:w="12240" w:h="15840"/>
      <w:pgMar w:top="1296" w:right="1152" w:bottom="1296" w:left="11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A903"/>
      </v:shape>
    </w:pict>
  </w:numPicBullet>
  <w:abstractNum w:abstractNumId="0">
    <w:nsid w:val="1722213A"/>
    <w:multiLevelType w:val="hybridMultilevel"/>
    <w:tmpl w:val="B5306C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2B8619E">
      <w:start w:val="5"/>
      <w:numFmt w:val="bullet"/>
      <w:lvlText w:val=""/>
      <w:lvlJc w:val="left"/>
      <w:pPr>
        <w:ind w:left="1440" w:hanging="360"/>
      </w:pPr>
      <w:rPr>
        <w:rFonts w:ascii="Wingdings" w:eastAsia="Times New Roman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51EBD"/>
    <w:multiLevelType w:val="hybridMultilevel"/>
    <w:tmpl w:val="DFC2BD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075D1"/>
    <w:multiLevelType w:val="hybridMultilevel"/>
    <w:tmpl w:val="2536E3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C235C"/>
    <w:multiLevelType w:val="hybridMultilevel"/>
    <w:tmpl w:val="88885F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004B"/>
    <w:multiLevelType w:val="hybridMultilevel"/>
    <w:tmpl w:val="BB08BCDE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74761134"/>
    <w:multiLevelType w:val="hybridMultilevel"/>
    <w:tmpl w:val="F01E5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D452D"/>
    <w:multiLevelType w:val="hybridMultilevel"/>
    <w:tmpl w:val="1A00B0A4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B026199"/>
    <w:multiLevelType w:val="hybridMultilevel"/>
    <w:tmpl w:val="69E298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0044"/>
    <w:rsid w:val="001F487F"/>
    <w:rsid w:val="004C0044"/>
    <w:rsid w:val="008E6983"/>
    <w:rsid w:val="0092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0044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C0044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00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C004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0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Kimyatta</dc:creator>
  <cp:lastModifiedBy>Kimyatta</cp:lastModifiedBy>
  <cp:revision>1</cp:revision>
  <dcterms:created xsi:type="dcterms:W3CDTF">2018-08-24T01:11:00Z</dcterms:created>
  <dcterms:modified xsi:type="dcterms:W3CDTF">2018-08-24T01:17:00Z</dcterms:modified>
</cp:coreProperties>
</file>